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AB" w:rsidRDefault="00390512" w:rsidP="007E42A9">
      <w:pPr>
        <w:jc w:val="center"/>
        <w:rPr>
          <w:sz w:val="44"/>
          <w:szCs w:val="44"/>
        </w:rPr>
      </w:pPr>
      <w:r>
        <w:rPr>
          <w:rFonts w:hint="eastAsia"/>
          <w:sz w:val="44"/>
          <w:szCs w:val="44"/>
        </w:rPr>
        <w:t>开题</w:t>
      </w:r>
      <w:bookmarkStart w:id="0" w:name="_GoBack"/>
      <w:bookmarkEnd w:id="0"/>
      <w:r w:rsidR="007E42A9" w:rsidRPr="007E42A9">
        <w:rPr>
          <w:rFonts w:hint="eastAsia"/>
          <w:sz w:val="44"/>
          <w:szCs w:val="44"/>
        </w:rPr>
        <w:t>报告</w:t>
      </w:r>
    </w:p>
    <w:p w:rsidR="007E42A9" w:rsidRDefault="007E42A9" w:rsidP="007E42A9">
      <w:pPr>
        <w:rPr>
          <w:rFonts w:eastAsia="黑体"/>
          <w:bCs/>
          <w:sz w:val="24"/>
        </w:rPr>
      </w:pPr>
      <w:r>
        <w:rPr>
          <w:rFonts w:eastAsia="黑体" w:hint="eastAsia"/>
          <w:bCs/>
          <w:sz w:val="24"/>
        </w:rPr>
        <w:t>1.</w:t>
      </w:r>
      <w:r>
        <w:rPr>
          <w:rFonts w:eastAsia="黑体" w:hint="eastAsia"/>
          <w:bCs/>
          <w:sz w:val="24"/>
        </w:rPr>
        <w:t>研究目的和意义</w:t>
      </w:r>
    </w:p>
    <w:p w:rsidR="007E42A9" w:rsidRDefault="007E42A9" w:rsidP="007E42A9">
      <w:pPr>
        <w:widowControl/>
        <w:ind w:firstLineChars="150" w:firstLine="360"/>
        <w:jc w:val="left"/>
        <w:rPr>
          <w:rFonts w:ascii="宋体" w:hAnsi="宋体" w:cs="宋体"/>
          <w:sz w:val="24"/>
        </w:rPr>
      </w:pPr>
      <w:r>
        <w:rPr>
          <w:rFonts w:ascii="宋体" w:hAnsi="宋体" w:hint="eastAsia"/>
          <w:bCs/>
          <w:sz w:val="24"/>
        </w:rPr>
        <w:t>近些年，随着科技的发展与创新，动作捕捉技术也许正在变得越来越热门。所谓动作</w:t>
      </w:r>
      <w:r>
        <w:rPr>
          <w:rFonts w:ascii="宋体" w:hAnsi="宋体" w:cs="宋体"/>
          <w:sz w:val="24"/>
        </w:rPr>
        <w:t>捕捉就是要测量、跟踪、记录物体在三维空间中的运动轨迹</w:t>
      </w:r>
      <w:r>
        <w:rPr>
          <w:rFonts w:ascii="宋体" w:hAnsi="宋体" w:cs="宋体" w:hint="eastAsia"/>
          <w:sz w:val="24"/>
        </w:rPr>
        <w:t>，尤其是人类的动作行为。随着动作捕捉技术的进步和不断发展，其应用范围也在不断地拓展。目前，该技术已广泛地应用于动画制作、机器人、影视、航天航空、手语制作、步态识别分析和医学研究等领域当中，还可以走进生活，广泛应用于较低精度的家庭娱乐活动，弥补电子游戏等缺少躯干运动的不足。</w:t>
      </w:r>
    </w:p>
    <w:p w:rsidR="007E42A9" w:rsidRDefault="007E42A9" w:rsidP="007E42A9">
      <w:pPr>
        <w:widowControl/>
        <w:ind w:firstLineChars="200" w:firstLine="480"/>
        <w:jc w:val="left"/>
        <w:rPr>
          <w:rFonts w:ascii="宋体" w:hAnsi="宋体" w:cs="宋体"/>
          <w:sz w:val="24"/>
        </w:rPr>
      </w:pPr>
      <w:r>
        <w:rPr>
          <w:rFonts w:ascii="宋体" w:hAnsi="宋体" w:cs="宋体" w:hint="eastAsia"/>
          <w:sz w:val="24"/>
        </w:rPr>
        <w:t>传统的动画制作方法主要采用</w:t>
      </w:r>
      <w:proofErr w:type="gramStart"/>
      <w:r>
        <w:rPr>
          <w:rFonts w:ascii="宋体" w:hAnsi="宋体" w:cs="宋体" w:hint="eastAsia"/>
          <w:sz w:val="24"/>
        </w:rPr>
        <w:t>帧</w:t>
      </w:r>
      <w:proofErr w:type="gramEnd"/>
      <w:r>
        <w:rPr>
          <w:rFonts w:ascii="宋体" w:hAnsi="宋体" w:cs="宋体" w:hint="eastAsia"/>
          <w:sz w:val="24"/>
        </w:rPr>
        <w:t>动画的模式，最早是</w:t>
      </w:r>
      <w:proofErr w:type="gramStart"/>
      <w:r>
        <w:rPr>
          <w:rFonts w:ascii="宋体" w:hAnsi="宋体" w:cs="宋体" w:hint="eastAsia"/>
          <w:sz w:val="24"/>
        </w:rPr>
        <w:t>由动漫绘画</w:t>
      </w:r>
      <w:proofErr w:type="gramEnd"/>
      <w:r>
        <w:rPr>
          <w:rFonts w:ascii="宋体" w:hAnsi="宋体" w:cs="宋体" w:hint="eastAsia"/>
          <w:sz w:val="24"/>
        </w:rPr>
        <w:t>人员手绘出各帧画面，通过连续快速播放形成动画。现在借助计算机的帮助，这项工作已经得到简化，主要是利用这种动画制作软件，将各帧动画中活动对象的不同姿态使用工具进行绘制或编写脚本，但仍脱离不了人工设置各</w:t>
      </w:r>
      <w:proofErr w:type="gramStart"/>
      <w:r>
        <w:rPr>
          <w:rFonts w:ascii="宋体" w:hAnsi="宋体" w:cs="宋体" w:hint="eastAsia"/>
          <w:sz w:val="24"/>
        </w:rPr>
        <w:t>帧动作</w:t>
      </w:r>
      <w:proofErr w:type="gramEnd"/>
      <w:r>
        <w:rPr>
          <w:rFonts w:ascii="宋体" w:hAnsi="宋体" w:cs="宋体" w:hint="eastAsia"/>
          <w:sz w:val="24"/>
        </w:rPr>
        <w:t>的范畴，其工作量大，也容易出现动作不合理，违反基本动作规则的现象。为此，项目拟通过穿戴式动作捕捉设备，采集人体动作数据，建立人体坐标与3D模型坐标之间的转换关系，编写算法解算人体姿态，实现3D人物的动作跟踪，进而实现动画的自动生成，可大大降低动画制作的工作量，提高动作的准确度，减少动画设计的时间。</w:t>
      </w:r>
    </w:p>
    <w:p w:rsidR="007E42A9" w:rsidRDefault="007E42A9" w:rsidP="007E42A9">
      <w:pPr>
        <w:numPr>
          <w:ilvl w:val="0"/>
          <w:numId w:val="1"/>
        </w:numPr>
        <w:rPr>
          <w:rFonts w:eastAsia="黑体"/>
          <w:bCs/>
          <w:sz w:val="24"/>
        </w:rPr>
      </w:pPr>
      <w:r>
        <w:rPr>
          <w:rFonts w:eastAsia="黑体"/>
          <w:bCs/>
          <w:sz w:val="24"/>
        </w:rPr>
        <w:t>国内外研究现状</w:t>
      </w:r>
    </w:p>
    <w:p w:rsidR="007E42A9" w:rsidRDefault="007E42A9" w:rsidP="007E42A9">
      <w:pPr>
        <w:widowControl/>
        <w:ind w:firstLineChars="200" w:firstLine="480"/>
        <w:jc w:val="left"/>
        <w:rPr>
          <w:rFonts w:ascii="宋体" w:hAnsi="宋体"/>
          <w:bCs/>
          <w:sz w:val="24"/>
        </w:rPr>
      </w:pPr>
      <w:r>
        <w:rPr>
          <w:rFonts w:ascii="宋体" w:hAnsi="宋体" w:hint="eastAsia"/>
          <w:bCs/>
          <w:sz w:val="24"/>
        </w:rPr>
        <w:t>下面</w:t>
      </w:r>
      <w:proofErr w:type="gramStart"/>
      <w:r>
        <w:rPr>
          <w:rFonts w:ascii="宋体" w:hAnsi="宋体" w:hint="eastAsia"/>
          <w:bCs/>
          <w:sz w:val="24"/>
        </w:rPr>
        <w:t>就动作</w:t>
      </w:r>
      <w:proofErr w:type="gramEnd"/>
      <w:r>
        <w:rPr>
          <w:rFonts w:ascii="宋体" w:hAnsi="宋体" w:hint="eastAsia"/>
          <w:bCs/>
          <w:sz w:val="24"/>
        </w:rPr>
        <w:t>捕捉</w:t>
      </w:r>
      <w:proofErr w:type="gramStart"/>
      <w:r>
        <w:rPr>
          <w:rFonts w:ascii="宋体" w:hAnsi="宋体" w:hint="eastAsia"/>
          <w:bCs/>
          <w:sz w:val="24"/>
        </w:rPr>
        <w:t>技术等横纵向</w:t>
      </w:r>
      <w:proofErr w:type="gramEnd"/>
      <w:r>
        <w:rPr>
          <w:rFonts w:ascii="宋体" w:hAnsi="宋体" w:hint="eastAsia"/>
          <w:bCs/>
          <w:sz w:val="24"/>
        </w:rPr>
        <w:t>发展、虚拟人模型的研究进展进行探讨。</w:t>
      </w:r>
    </w:p>
    <w:p w:rsidR="007E42A9" w:rsidRDefault="007E42A9" w:rsidP="007E42A9">
      <w:pPr>
        <w:widowControl/>
        <w:jc w:val="left"/>
        <w:rPr>
          <w:rFonts w:ascii="宋体" w:hAnsi="宋体"/>
          <w:bCs/>
          <w:sz w:val="24"/>
        </w:rPr>
      </w:pPr>
      <w:r>
        <w:rPr>
          <w:rFonts w:ascii="宋体" w:hAnsi="宋体" w:hint="eastAsia"/>
          <w:bCs/>
          <w:sz w:val="24"/>
        </w:rPr>
        <w:t>（1）各</w:t>
      </w:r>
      <w:proofErr w:type="gramStart"/>
      <w:r>
        <w:rPr>
          <w:rFonts w:ascii="宋体" w:hAnsi="宋体" w:hint="eastAsia"/>
          <w:bCs/>
          <w:sz w:val="24"/>
        </w:rPr>
        <w:t>类动作</w:t>
      </w:r>
      <w:proofErr w:type="gramEnd"/>
      <w:r>
        <w:rPr>
          <w:rFonts w:ascii="宋体" w:hAnsi="宋体" w:hint="eastAsia"/>
          <w:bCs/>
          <w:sz w:val="24"/>
        </w:rPr>
        <w:t>捕捉系统横向比较研究概况</w:t>
      </w:r>
    </w:p>
    <w:p w:rsidR="007E42A9" w:rsidRDefault="007E42A9" w:rsidP="007E42A9">
      <w:pPr>
        <w:widowControl/>
        <w:ind w:firstLineChars="200" w:firstLine="480"/>
        <w:jc w:val="left"/>
        <w:rPr>
          <w:rFonts w:ascii="宋体" w:hAnsi="宋体"/>
          <w:bCs/>
          <w:sz w:val="24"/>
        </w:rPr>
      </w:pPr>
      <w:r>
        <w:rPr>
          <w:rFonts w:ascii="宋体" w:hAnsi="宋体" w:hint="eastAsia"/>
          <w:bCs/>
          <w:sz w:val="24"/>
        </w:rPr>
        <w:t>现代动作捕捉系统的发展最早起源于 20 世纪 70 年代末的动画制作行业的急</w:t>
      </w:r>
    </w:p>
    <w:p w:rsidR="007E42A9" w:rsidRDefault="007E42A9" w:rsidP="007E42A9">
      <w:pPr>
        <w:widowControl/>
        <w:jc w:val="left"/>
        <w:rPr>
          <w:rFonts w:ascii="宋体" w:hAnsi="宋体"/>
          <w:bCs/>
          <w:sz w:val="24"/>
        </w:rPr>
      </w:pPr>
      <w:r>
        <w:rPr>
          <w:rFonts w:ascii="宋体" w:hAnsi="宋体" w:hint="eastAsia"/>
          <w:bCs/>
          <w:sz w:val="24"/>
        </w:rPr>
        <w:t>切需要，通过捕捉表演者动作来使动画的制作更加逼真、生动。从 20 世纪 80 年代开始，美国生物力学实验室、西门菲沙大学、麻省理工学院等高等院校进行了人体运动捕捉的研究。此后，动作捕捉技术吸引了越来越多的研究人员和开发商的目光，并从试用性研究逐步走向了实用化。随着计算机软硬件技术的飞速发展，目前动作捕捉技术已经进入了实用性阶段。目前一些好莱坞大片如人猿星球、阿凡达等，等是利用动作捕捉技术完成的。动作捕捉其应用领域也远远超出了表演动画，并成功地用于虚拟现实、游戏、人体工程学、模拟训练、生物医疗研究等方面，其中生物医疗是近年来研究的热点之一。</w:t>
      </w:r>
    </w:p>
    <w:p w:rsidR="007E42A9" w:rsidRDefault="007E42A9" w:rsidP="007E42A9">
      <w:pPr>
        <w:widowControl/>
        <w:jc w:val="left"/>
        <w:rPr>
          <w:rFonts w:ascii="宋体" w:hAnsi="宋体"/>
          <w:bCs/>
          <w:sz w:val="24"/>
        </w:rPr>
      </w:pPr>
      <w:r>
        <w:rPr>
          <w:rFonts w:ascii="宋体" w:hAnsi="宋体" w:hint="eastAsia"/>
          <w:bCs/>
          <w:sz w:val="24"/>
        </w:rPr>
        <w:t>而市面上常见的动作捕捉技术按技术原理可分为机械式、声学式、电磁式、主动光学式、被动光学式，以及刚刚发展起来的惯性运动捕捉，也就是</w:t>
      </w:r>
      <w:proofErr w:type="gramStart"/>
      <w:r>
        <w:rPr>
          <w:rFonts w:ascii="宋体" w:hAnsi="宋体" w:hint="eastAsia"/>
          <w:bCs/>
          <w:sz w:val="24"/>
        </w:rPr>
        <w:t>本创新</w:t>
      </w:r>
      <w:proofErr w:type="gramEnd"/>
      <w:r>
        <w:rPr>
          <w:rFonts w:ascii="宋体" w:hAnsi="宋体" w:hint="eastAsia"/>
          <w:bCs/>
          <w:sz w:val="24"/>
        </w:rPr>
        <w:t>产品所用到的技术。而不同原理的设备各有其优缺点。</w:t>
      </w:r>
    </w:p>
    <w:p w:rsidR="007E42A9" w:rsidRDefault="007E42A9" w:rsidP="007E42A9">
      <w:pPr>
        <w:widowControl/>
        <w:jc w:val="left"/>
        <w:rPr>
          <w:rFonts w:ascii="宋体" w:hAnsi="宋体"/>
          <w:bCs/>
          <w:sz w:val="24"/>
        </w:rPr>
      </w:pPr>
      <w:r>
        <w:rPr>
          <w:rFonts w:ascii="宋体" w:hAnsi="宋体" w:hint="eastAsia"/>
          <w:bCs/>
          <w:sz w:val="24"/>
        </w:rPr>
        <w:t>而有的文献提出从以下几个不同的方面，评估动作捕捉系统的性能。</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更新速率：从传感器读取数据采样频率，采样频率越高，计算出来的结果越准确。</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时延：人体实际的动作与传感器检测之间的时间间隔，最好的情况是达到理想参数值。</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数据采集的准确性：由于温度变化、噪声的影响。</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分辨率：即传感器能检测到的最小运动的大小。</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监测范围：即设置传感器能检测值的最大值与最小值之间。</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传感器重量大小：运动传感器应当是轻便设备，以便穿戴。</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鲁棒性：对环境因素的依赖性越小越好。</w:t>
      </w:r>
    </w:p>
    <w:p w:rsidR="007E42A9" w:rsidRDefault="007E42A9" w:rsidP="007E42A9">
      <w:pPr>
        <w:widowControl/>
        <w:jc w:val="left"/>
        <w:rPr>
          <w:rFonts w:ascii="宋体" w:hAnsi="宋体"/>
          <w:bCs/>
          <w:sz w:val="24"/>
        </w:rPr>
      </w:pPr>
      <w:r>
        <w:rPr>
          <w:rFonts w:ascii="宋体" w:hAnsi="宋体" w:hint="eastAsia"/>
          <w:bCs/>
          <w:sz w:val="24"/>
        </w:rPr>
        <w:lastRenderedPageBreak/>
        <w:t xml:space="preserve">  </w:t>
      </w:r>
      <w:r>
        <w:rPr>
          <w:rFonts w:ascii="宋体" w:eastAsia="宋体" w:hAnsi="宋体" w:cs="宋体" w:hint="eastAsia"/>
          <w:bCs/>
          <w:sz w:val="24"/>
        </w:rPr>
        <w:t>●</w:t>
      </w:r>
      <w:r>
        <w:rPr>
          <w:rFonts w:ascii="宋体" w:hAnsi="宋体" w:hint="eastAsia"/>
          <w:bCs/>
          <w:sz w:val="24"/>
        </w:rPr>
        <w:t>自由度：传感器衡量运动的参数。</w:t>
      </w:r>
    </w:p>
    <w:p w:rsidR="007E42A9" w:rsidRDefault="007E42A9" w:rsidP="007E42A9">
      <w:pPr>
        <w:widowControl/>
        <w:jc w:val="left"/>
        <w:rPr>
          <w:rFonts w:ascii="宋体" w:hAnsi="宋体"/>
          <w:bCs/>
          <w:sz w:val="24"/>
        </w:rPr>
      </w:pPr>
      <w:r>
        <w:rPr>
          <w:rFonts w:ascii="宋体" w:hAnsi="宋体" w:hint="eastAsia"/>
          <w:bCs/>
          <w:sz w:val="24"/>
        </w:rPr>
        <w:t xml:space="preserve">  </w:t>
      </w:r>
      <w:r>
        <w:rPr>
          <w:rFonts w:ascii="宋体" w:eastAsia="宋体" w:hAnsi="宋体" w:cs="宋体" w:hint="eastAsia"/>
          <w:bCs/>
          <w:sz w:val="24"/>
        </w:rPr>
        <w:t>●</w:t>
      </w:r>
      <w:r>
        <w:rPr>
          <w:rFonts w:ascii="宋体" w:hAnsi="宋体" w:hint="eastAsia"/>
          <w:bCs/>
          <w:sz w:val="24"/>
        </w:rPr>
        <w:t>有线/无线传输：关系到表演者的自由度</w:t>
      </w:r>
    </w:p>
    <w:p w:rsidR="007E42A9" w:rsidRDefault="007E42A9" w:rsidP="007E42A9">
      <w:pPr>
        <w:widowControl/>
        <w:jc w:val="left"/>
        <w:rPr>
          <w:rFonts w:ascii="宋体" w:hAnsi="宋体"/>
          <w:bCs/>
          <w:sz w:val="24"/>
        </w:rPr>
      </w:pPr>
    </w:p>
    <w:p w:rsidR="007E42A9" w:rsidRDefault="007E42A9" w:rsidP="007E42A9">
      <w:pPr>
        <w:widowControl/>
        <w:ind w:firstLineChars="200" w:firstLine="480"/>
        <w:jc w:val="left"/>
        <w:rPr>
          <w:rFonts w:ascii="宋体" w:hAnsi="宋体"/>
          <w:bCs/>
          <w:sz w:val="24"/>
        </w:rPr>
      </w:pPr>
      <w:r>
        <w:rPr>
          <w:rFonts w:ascii="宋体" w:hAnsi="宋体" w:hint="eastAsia"/>
          <w:bCs/>
          <w:sz w:val="24"/>
        </w:rPr>
        <w:t>首先，先了解一下现在大部分科幻电影选用的捕捉技术多为光学式，如图1 （光学式摄像机分布）由于要用到数十台高速摄像机捕捉，所以光学式动作捕捉技术成本高昂且携带不方便的缺点。</w:t>
      </w:r>
    </w:p>
    <w:p w:rsidR="007E42A9" w:rsidRDefault="007E42A9" w:rsidP="007E42A9">
      <w:pPr>
        <w:widowControl/>
        <w:jc w:val="center"/>
      </w:pPr>
      <w:r>
        <w:rPr>
          <w:noProof/>
        </w:rPr>
        <w:drawing>
          <wp:inline distT="0" distB="0" distL="0" distR="0">
            <wp:extent cx="3348990" cy="271145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l="25020" t="27795" r="41199" b="20924"/>
                    <a:stretch>
                      <a:fillRect/>
                    </a:stretch>
                  </pic:blipFill>
                  <pic:spPr bwMode="auto">
                    <a:xfrm>
                      <a:off x="0" y="0"/>
                      <a:ext cx="3348990" cy="2711450"/>
                    </a:xfrm>
                    <a:prstGeom prst="rect">
                      <a:avLst/>
                    </a:prstGeom>
                    <a:noFill/>
                    <a:ln>
                      <a:noFill/>
                    </a:ln>
                  </pic:spPr>
                </pic:pic>
              </a:graphicData>
            </a:graphic>
          </wp:inline>
        </w:drawing>
      </w:r>
    </w:p>
    <w:p w:rsidR="007E42A9" w:rsidRDefault="007E42A9" w:rsidP="007E42A9">
      <w:pPr>
        <w:widowControl/>
        <w:jc w:val="center"/>
      </w:pPr>
    </w:p>
    <w:p w:rsidR="007E42A9" w:rsidRDefault="007E42A9" w:rsidP="007E42A9">
      <w:pPr>
        <w:widowControl/>
        <w:jc w:val="center"/>
      </w:pPr>
      <w:r>
        <w:rPr>
          <w:rFonts w:hint="eastAsia"/>
        </w:rPr>
        <w:t>图</w:t>
      </w:r>
      <w:r>
        <w:rPr>
          <w:rFonts w:hint="eastAsia"/>
        </w:rPr>
        <w:t xml:space="preserve">1 </w:t>
      </w:r>
      <w:r>
        <w:rPr>
          <w:rFonts w:hint="eastAsia"/>
        </w:rPr>
        <w:t>光学式摄像机分布</w:t>
      </w:r>
    </w:p>
    <w:p w:rsidR="007E42A9" w:rsidRDefault="007E42A9" w:rsidP="007E42A9">
      <w:pPr>
        <w:widowControl/>
        <w:jc w:val="center"/>
      </w:pPr>
    </w:p>
    <w:p w:rsidR="007E42A9" w:rsidRDefault="007E42A9" w:rsidP="007E42A9">
      <w:pPr>
        <w:widowControl/>
        <w:jc w:val="left"/>
        <w:rPr>
          <w:rFonts w:ascii="宋体" w:hAnsi="宋体"/>
          <w:bCs/>
          <w:sz w:val="24"/>
        </w:rPr>
      </w:pPr>
      <w:r>
        <w:rPr>
          <w:rFonts w:ascii="宋体" w:hAnsi="宋体" w:hint="eastAsia"/>
          <w:bCs/>
          <w:sz w:val="24"/>
        </w:rPr>
        <w:t>而其他类型的动作捕捉技术也有着各自的优缺点，如表 1</w:t>
      </w:r>
    </w:p>
    <w:p w:rsidR="007E42A9" w:rsidRDefault="007E42A9" w:rsidP="007E42A9">
      <w:pPr>
        <w:widowControl/>
        <w:jc w:val="left"/>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500"/>
        <w:gridCol w:w="1500"/>
        <w:gridCol w:w="1500"/>
        <w:gridCol w:w="1500"/>
        <w:gridCol w:w="1500"/>
      </w:tblGrid>
      <w:tr w:rsidR="007E42A9" w:rsidTr="007E42A9">
        <w:tc>
          <w:tcPr>
            <w:tcW w:w="1499" w:type="dxa"/>
          </w:tcPr>
          <w:p w:rsidR="007E42A9" w:rsidRDefault="007E42A9" w:rsidP="00C47B0A">
            <w:pPr>
              <w:widowControl/>
              <w:jc w:val="left"/>
            </w:pPr>
            <w:r>
              <w:rPr>
                <w:rFonts w:ascii="宋体" w:hAnsi="宋体" w:cs="宋体" w:hint="eastAsia"/>
                <w:sz w:val="24"/>
              </w:rPr>
              <w:t>动作捕捉方式</w:t>
            </w:r>
          </w:p>
        </w:tc>
        <w:tc>
          <w:tcPr>
            <w:tcW w:w="1500" w:type="dxa"/>
          </w:tcPr>
          <w:p w:rsidR="007E42A9" w:rsidRDefault="007E42A9" w:rsidP="00C47B0A">
            <w:pPr>
              <w:widowControl/>
              <w:jc w:val="left"/>
            </w:pPr>
            <w:r>
              <w:rPr>
                <w:rFonts w:ascii="宋体" w:hAnsi="宋体" w:cs="宋体" w:hint="eastAsia"/>
                <w:sz w:val="24"/>
              </w:rPr>
              <w:t>MEMS惯性式</w:t>
            </w:r>
          </w:p>
        </w:tc>
        <w:tc>
          <w:tcPr>
            <w:tcW w:w="1500" w:type="dxa"/>
          </w:tcPr>
          <w:p w:rsidR="007E42A9" w:rsidRDefault="007E42A9" w:rsidP="00C47B0A">
            <w:pPr>
              <w:widowControl/>
              <w:jc w:val="left"/>
            </w:pPr>
            <w:r>
              <w:rPr>
                <w:rFonts w:ascii="宋体" w:hAnsi="宋体" w:cs="宋体" w:hint="eastAsia"/>
                <w:sz w:val="24"/>
              </w:rPr>
              <w:t>声学式</w:t>
            </w:r>
          </w:p>
        </w:tc>
        <w:tc>
          <w:tcPr>
            <w:tcW w:w="1500" w:type="dxa"/>
          </w:tcPr>
          <w:p w:rsidR="007E42A9" w:rsidRDefault="007E42A9" w:rsidP="00C47B0A">
            <w:pPr>
              <w:widowControl/>
              <w:jc w:val="left"/>
            </w:pPr>
            <w:r>
              <w:rPr>
                <w:rFonts w:ascii="宋体" w:hAnsi="宋体" w:cs="宋体" w:hint="eastAsia"/>
                <w:sz w:val="24"/>
              </w:rPr>
              <w:t>电磁式</w:t>
            </w:r>
          </w:p>
        </w:tc>
        <w:tc>
          <w:tcPr>
            <w:tcW w:w="1500" w:type="dxa"/>
          </w:tcPr>
          <w:p w:rsidR="007E42A9" w:rsidRDefault="007E42A9" w:rsidP="00C47B0A">
            <w:pPr>
              <w:widowControl/>
              <w:jc w:val="left"/>
            </w:pPr>
            <w:r>
              <w:rPr>
                <w:rFonts w:ascii="宋体" w:hAnsi="宋体" w:cs="宋体" w:hint="eastAsia"/>
                <w:sz w:val="24"/>
              </w:rPr>
              <w:t>光学式</w:t>
            </w: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机械式</w:t>
            </w:r>
          </w:p>
          <w:p w:rsidR="007E42A9" w:rsidRDefault="007E42A9" w:rsidP="00C47B0A">
            <w:pPr>
              <w:widowControl/>
              <w:jc w:val="left"/>
            </w:pPr>
          </w:p>
        </w:tc>
      </w:tr>
      <w:tr w:rsidR="007E42A9" w:rsidTr="007E42A9">
        <w:tc>
          <w:tcPr>
            <w:tcW w:w="1499" w:type="dxa"/>
          </w:tcPr>
          <w:p w:rsidR="007E42A9" w:rsidRDefault="007E42A9" w:rsidP="00C47B0A">
            <w:pPr>
              <w:widowControl/>
              <w:jc w:val="left"/>
            </w:pPr>
            <w:r>
              <w:rPr>
                <w:rFonts w:ascii="宋体" w:hAnsi="宋体" w:cs="宋体" w:hint="eastAsia"/>
                <w:sz w:val="24"/>
              </w:rPr>
              <w:t>优点</w:t>
            </w: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体积小、精度高、成本低、实时性好</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成本低、可记录多维的信息</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成本低</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捕 捉 的频 率高、 精度高</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精度高、对环境限小、可捕捉多个对象</w:t>
            </w:r>
          </w:p>
          <w:p w:rsidR="007E42A9" w:rsidRDefault="007E42A9" w:rsidP="00C47B0A">
            <w:pPr>
              <w:widowControl/>
              <w:jc w:val="left"/>
            </w:pPr>
          </w:p>
        </w:tc>
      </w:tr>
      <w:tr w:rsidR="007E42A9" w:rsidTr="007E42A9">
        <w:tc>
          <w:tcPr>
            <w:tcW w:w="1499" w:type="dxa"/>
          </w:tcPr>
          <w:p w:rsidR="007E42A9" w:rsidRDefault="007E42A9" w:rsidP="00C47B0A">
            <w:pPr>
              <w:widowControl/>
              <w:jc w:val="left"/>
              <w:rPr>
                <w:rFonts w:ascii="宋体" w:hAnsi="宋体" w:cs="宋体"/>
                <w:sz w:val="24"/>
              </w:rPr>
            </w:pPr>
            <w:r>
              <w:rPr>
                <w:rFonts w:ascii="宋体" w:hAnsi="宋体" w:cs="宋体" w:hint="eastAsia"/>
                <w:sz w:val="24"/>
              </w:rPr>
              <w:t>不足</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对电磁环境要求比较严格</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精 度低、实时性差、受干扰大</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电 磁 环境</w:t>
            </w:r>
          </w:p>
          <w:p w:rsidR="007E42A9" w:rsidRDefault="007E42A9" w:rsidP="00C47B0A">
            <w:pPr>
              <w:widowControl/>
              <w:jc w:val="left"/>
              <w:rPr>
                <w:rFonts w:ascii="宋体" w:hAnsi="宋体" w:cs="宋体"/>
                <w:sz w:val="24"/>
              </w:rPr>
            </w:pPr>
            <w:r>
              <w:rPr>
                <w:rFonts w:ascii="宋体" w:hAnsi="宋体" w:cs="宋体" w:hint="eastAsia"/>
                <w:sz w:val="24"/>
              </w:rPr>
              <w:t>要求严格</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数据量大成</w:t>
            </w:r>
          </w:p>
          <w:p w:rsidR="007E42A9" w:rsidRDefault="007E42A9" w:rsidP="00C47B0A">
            <w:pPr>
              <w:widowControl/>
              <w:jc w:val="left"/>
              <w:rPr>
                <w:rFonts w:ascii="宋体" w:hAnsi="宋体" w:cs="宋体"/>
                <w:sz w:val="24"/>
              </w:rPr>
            </w:pPr>
            <w:r>
              <w:rPr>
                <w:rFonts w:ascii="宋体" w:hAnsi="宋体" w:cs="宋体" w:hint="eastAsia"/>
                <w:sz w:val="24"/>
              </w:rPr>
              <w:t>本高、常限于室内环境</w:t>
            </w:r>
          </w:p>
          <w:p w:rsidR="007E42A9" w:rsidRDefault="007E42A9" w:rsidP="00C47B0A">
            <w:pPr>
              <w:widowControl/>
              <w:jc w:val="left"/>
            </w:pPr>
          </w:p>
        </w:tc>
        <w:tc>
          <w:tcPr>
            <w:tcW w:w="1500" w:type="dxa"/>
          </w:tcPr>
          <w:p w:rsidR="007E42A9" w:rsidRDefault="007E42A9" w:rsidP="00C47B0A">
            <w:pPr>
              <w:widowControl/>
              <w:jc w:val="left"/>
              <w:rPr>
                <w:rFonts w:ascii="宋体" w:hAnsi="宋体" w:cs="宋体"/>
                <w:sz w:val="24"/>
              </w:rPr>
            </w:pPr>
            <w:r>
              <w:rPr>
                <w:rFonts w:ascii="宋体" w:hAnsi="宋体" w:cs="宋体" w:hint="eastAsia"/>
                <w:sz w:val="24"/>
              </w:rPr>
              <w:t>对动作的限制比较大、使用不方便</w:t>
            </w:r>
          </w:p>
          <w:p w:rsidR="007E42A9" w:rsidRDefault="007E42A9" w:rsidP="00C47B0A">
            <w:pPr>
              <w:widowControl/>
              <w:jc w:val="left"/>
            </w:pPr>
          </w:p>
        </w:tc>
      </w:tr>
    </w:tbl>
    <w:p w:rsidR="007E42A9" w:rsidRDefault="007E42A9" w:rsidP="007E42A9">
      <w:pPr>
        <w:widowControl/>
        <w:jc w:val="center"/>
      </w:pPr>
      <w:r>
        <w:rPr>
          <w:rFonts w:hint="eastAsia"/>
        </w:rPr>
        <w:t>表</w:t>
      </w:r>
      <w:r>
        <w:rPr>
          <w:rFonts w:hint="eastAsia"/>
        </w:rPr>
        <w:t xml:space="preserve">1 </w:t>
      </w:r>
      <w:r>
        <w:rPr>
          <w:rFonts w:hint="eastAsia"/>
        </w:rPr>
        <w:t>不同动作捕捉系统优缺点分析</w:t>
      </w:r>
    </w:p>
    <w:p w:rsidR="007E42A9" w:rsidRDefault="007E42A9" w:rsidP="007E42A9">
      <w:pPr>
        <w:widowControl/>
        <w:jc w:val="left"/>
        <w:rPr>
          <w:rFonts w:ascii="宋体" w:hAnsi="宋体" w:cs="宋体"/>
          <w:sz w:val="24"/>
        </w:rPr>
      </w:pPr>
    </w:p>
    <w:p w:rsidR="007E42A9" w:rsidRDefault="007E42A9" w:rsidP="007E42A9">
      <w:pPr>
        <w:widowControl/>
        <w:jc w:val="left"/>
        <w:rPr>
          <w:rFonts w:ascii="宋体" w:hAnsi="宋体"/>
          <w:bCs/>
          <w:sz w:val="24"/>
        </w:rPr>
      </w:pPr>
    </w:p>
    <w:p w:rsidR="007E42A9" w:rsidRDefault="007E42A9" w:rsidP="007E42A9">
      <w:pPr>
        <w:widowControl/>
        <w:jc w:val="left"/>
        <w:rPr>
          <w:rFonts w:ascii="宋体" w:hAnsi="宋体"/>
          <w:bCs/>
          <w:sz w:val="24"/>
        </w:rPr>
      </w:pPr>
      <w:r>
        <w:rPr>
          <w:rFonts w:ascii="宋体" w:hAnsi="宋体" w:hint="eastAsia"/>
          <w:bCs/>
          <w:sz w:val="24"/>
        </w:rPr>
        <w:t>下面就针对国内外几个比较知名的运动捕捉设备提供商，定量分析设备套装的关键参数，另外对套装的部署使用难度做出定性评价供参考，如表2。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85"/>
        <w:gridCol w:w="1285"/>
        <w:gridCol w:w="1286"/>
        <w:gridCol w:w="1286"/>
      </w:tblGrid>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实现形式</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机械式</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电磁式</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光学式</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惯性式</w:t>
            </w:r>
          </w:p>
        </w:tc>
      </w:tr>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lastRenderedPageBreak/>
              <w:t>产品名称</w:t>
            </w:r>
          </w:p>
        </w:tc>
        <w:tc>
          <w:tcPr>
            <w:tcW w:w="1285" w:type="dxa"/>
          </w:tcPr>
          <w:p w:rsidR="007E42A9" w:rsidRDefault="007E42A9" w:rsidP="00C47B0A">
            <w:pPr>
              <w:widowControl/>
              <w:jc w:val="center"/>
              <w:rPr>
                <w:rFonts w:ascii="宋体" w:hAnsi="宋体" w:cs="宋体"/>
                <w:sz w:val="24"/>
              </w:rPr>
            </w:pPr>
            <w:proofErr w:type="spellStart"/>
            <w:r>
              <w:rPr>
                <w:rFonts w:ascii="宋体" w:hAnsi="宋体" w:cs="宋体" w:hint="eastAsia"/>
                <w:sz w:val="24"/>
              </w:rPr>
              <w:t>Animazoo</w:t>
            </w:r>
            <w:proofErr w:type="spellEnd"/>
            <w:r>
              <w:rPr>
                <w:rFonts w:ascii="宋体" w:hAnsi="宋体" w:cs="宋体" w:hint="eastAsia"/>
                <w:sz w:val="24"/>
              </w:rPr>
              <w:t xml:space="preserve"> Gypsy 7</w:t>
            </w:r>
          </w:p>
        </w:tc>
        <w:tc>
          <w:tcPr>
            <w:tcW w:w="1285" w:type="dxa"/>
          </w:tcPr>
          <w:p w:rsidR="007E42A9" w:rsidRDefault="007E42A9" w:rsidP="00C47B0A">
            <w:pPr>
              <w:widowControl/>
              <w:jc w:val="center"/>
              <w:rPr>
                <w:rFonts w:ascii="宋体" w:hAnsi="宋体" w:cs="宋体"/>
                <w:sz w:val="24"/>
              </w:rPr>
            </w:pPr>
            <w:proofErr w:type="spellStart"/>
            <w:r>
              <w:rPr>
                <w:rFonts w:ascii="宋体" w:hAnsi="宋体" w:cs="宋体" w:hint="eastAsia"/>
                <w:sz w:val="24"/>
              </w:rPr>
              <w:t>Polhemus</w:t>
            </w:r>
            <w:proofErr w:type="spellEnd"/>
            <w:r>
              <w:rPr>
                <w:rFonts w:ascii="宋体" w:hAnsi="宋体" w:cs="宋体" w:hint="eastAsia"/>
                <w:sz w:val="24"/>
              </w:rPr>
              <w:t xml:space="preserve"> LIBERITYTM</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Motion Analysis Kestrel</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 xml:space="preserve">Notion </w:t>
            </w:r>
            <w:proofErr w:type="spellStart"/>
            <w:r>
              <w:rPr>
                <w:rFonts w:ascii="宋体" w:hAnsi="宋体" w:cs="宋体" w:hint="eastAsia"/>
                <w:sz w:val="24"/>
              </w:rPr>
              <w:t>trueMotionTM</w:t>
            </w:r>
            <w:proofErr w:type="spellEnd"/>
          </w:p>
        </w:tc>
      </w:tr>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数据速率（Ｈｚ）</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30/60/120</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240</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300</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48/96</w:t>
            </w:r>
          </w:p>
        </w:tc>
      </w:tr>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延迟（</w:t>
            </w:r>
            <w:proofErr w:type="spellStart"/>
            <w:r>
              <w:rPr>
                <w:rFonts w:ascii="宋体" w:hAnsi="宋体" w:cs="宋体" w:hint="eastAsia"/>
                <w:sz w:val="24"/>
              </w:rPr>
              <w:t>ms</w:t>
            </w:r>
            <w:proofErr w:type="spellEnd"/>
            <w:r>
              <w:rPr>
                <w:rFonts w:ascii="宋体" w:hAnsi="宋体" w:cs="宋体" w:hint="eastAsia"/>
                <w:sz w:val="24"/>
              </w:rPr>
              <w:t>）</w:t>
            </w:r>
          </w:p>
          <w:p w:rsidR="007E42A9" w:rsidRDefault="007E42A9" w:rsidP="00C47B0A">
            <w:pPr>
              <w:widowControl/>
              <w:jc w:val="center"/>
              <w:rPr>
                <w:rFonts w:ascii="宋体" w:hAnsi="宋体" w:cs="宋体"/>
                <w:sz w:val="24"/>
              </w:rPr>
            </w:pP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0</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3.5</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unknown</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0.01</w:t>
            </w:r>
          </w:p>
        </w:tc>
      </w:tr>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节点数</w:t>
            </w:r>
          </w:p>
          <w:p w:rsidR="007E42A9" w:rsidRDefault="007E42A9" w:rsidP="00C47B0A">
            <w:pPr>
              <w:widowControl/>
              <w:jc w:val="center"/>
              <w:rPr>
                <w:rFonts w:ascii="宋体" w:hAnsi="宋体" w:cs="宋体"/>
                <w:sz w:val="24"/>
              </w:rPr>
            </w:pP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14</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1-16</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36</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17</w:t>
            </w:r>
          </w:p>
        </w:tc>
      </w:tr>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空间位置精度(mm)</w:t>
            </w:r>
          </w:p>
          <w:p w:rsidR="007E42A9" w:rsidRDefault="007E42A9" w:rsidP="00C47B0A">
            <w:pPr>
              <w:widowControl/>
              <w:jc w:val="center"/>
              <w:rPr>
                <w:rFonts w:ascii="宋体" w:hAnsi="宋体" w:cs="宋体"/>
                <w:sz w:val="24"/>
              </w:rPr>
            </w:pP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unknown</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9.4</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unknown</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unknown</w:t>
            </w:r>
          </w:p>
        </w:tc>
      </w:tr>
      <w:tr w:rsidR="007E42A9" w:rsidTr="00C47B0A">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空间姿态精度(mm)</w:t>
            </w:r>
          </w:p>
          <w:p w:rsidR="007E42A9" w:rsidRDefault="007E42A9" w:rsidP="00C47B0A">
            <w:pPr>
              <w:widowControl/>
              <w:jc w:val="center"/>
              <w:rPr>
                <w:rFonts w:ascii="宋体" w:hAnsi="宋体" w:cs="宋体"/>
                <w:sz w:val="24"/>
              </w:rPr>
            </w:pP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0.125</w:t>
            </w:r>
          </w:p>
        </w:tc>
        <w:tc>
          <w:tcPr>
            <w:tcW w:w="1285" w:type="dxa"/>
          </w:tcPr>
          <w:p w:rsidR="007E42A9" w:rsidRDefault="007E42A9" w:rsidP="00C47B0A">
            <w:pPr>
              <w:widowControl/>
              <w:jc w:val="center"/>
              <w:rPr>
                <w:rFonts w:ascii="宋体" w:hAnsi="宋体" w:cs="宋体"/>
                <w:sz w:val="24"/>
              </w:rPr>
            </w:pPr>
            <w:r>
              <w:rPr>
                <w:rFonts w:ascii="宋体" w:hAnsi="宋体" w:cs="宋体" w:hint="eastAsia"/>
                <w:sz w:val="24"/>
              </w:rPr>
              <w:t>0.06</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unknown</w:t>
            </w:r>
          </w:p>
        </w:tc>
        <w:tc>
          <w:tcPr>
            <w:tcW w:w="1286" w:type="dxa"/>
          </w:tcPr>
          <w:p w:rsidR="007E42A9" w:rsidRDefault="007E42A9" w:rsidP="00C47B0A">
            <w:pPr>
              <w:widowControl/>
              <w:jc w:val="center"/>
              <w:rPr>
                <w:rFonts w:ascii="宋体" w:hAnsi="宋体" w:cs="宋体"/>
                <w:sz w:val="24"/>
              </w:rPr>
            </w:pPr>
            <w:r>
              <w:rPr>
                <w:rFonts w:ascii="宋体" w:hAnsi="宋体" w:cs="宋体" w:hint="eastAsia"/>
                <w:sz w:val="24"/>
              </w:rPr>
              <w:t>0.02</w:t>
            </w:r>
          </w:p>
        </w:tc>
      </w:tr>
    </w:tbl>
    <w:p w:rsidR="007E42A9" w:rsidRDefault="007E42A9" w:rsidP="007E42A9">
      <w:pPr>
        <w:widowControl/>
        <w:jc w:val="center"/>
        <w:rPr>
          <w:rFonts w:ascii="宋体" w:hAnsi="宋体" w:cs="宋体"/>
          <w:sz w:val="24"/>
        </w:rPr>
      </w:pPr>
      <w:r>
        <w:rPr>
          <w:rFonts w:ascii="宋体" w:hAnsi="宋体" w:cs="宋体" w:hint="eastAsia"/>
          <w:sz w:val="24"/>
        </w:rPr>
        <w:t>表2 不同类型实体产品参数比较</w:t>
      </w:r>
    </w:p>
    <w:p w:rsidR="007E42A9" w:rsidRDefault="007E42A9" w:rsidP="007E42A9">
      <w:pPr>
        <w:widowControl/>
        <w:jc w:val="left"/>
        <w:rPr>
          <w:rFonts w:ascii="宋体" w:hAnsi="宋体" w:cs="宋体"/>
          <w:sz w:val="24"/>
        </w:rPr>
      </w:pPr>
    </w:p>
    <w:p w:rsidR="007E42A9" w:rsidRDefault="007E42A9" w:rsidP="007E42A9">
      <w:pPr>
        <w:widowControl/>
        <w:jc w:val="left"/>
        <w:rPr>
          <w:rFonts w:ascii="宋体" w:hAnsi="宋体"/>
          <w:bCs/>
          <w:sz w:val="24"/>
        </w:rPr>
      </w:pPr>
      <w:r>
        <w:rPr>
          <w:rFonts w:ascii="宋体" w:hAnsi="宋体" w:cs="宋体" w:hint="eastAsia"/>
          <w:sz w:val="24"/>
        </w:rPr>
        <w:t>（</w:t>
      </w:r>
      <w:r>
        <w:rPr>
          <w:rFonts w:ascii="宋体" w:hAnsi="宋体" w:hint="eastAsia"/>
          <w:bCs/>
          <w:sz w:val="24"/>
        </w:rPr>
        <w:t>2）惯性捕捉系统纵向</w:t>
      </w:r>
      <w:proofErr w:type="gramStart"/>
      <w:r>
        <w:rPr>
          <w:rFonts w:ascii="宋体" w:hAnsi="宋体" w:hint="eastAsia"/>
          <w:bCs/>
          <w:sz w:val="24"/>
        </w:rPr>
        <w:t>向</w:t>
      </w:r>
      <w:proofErr w:type="gramEnd"/>
      <w:r>
        <w:rPr>
          <w:rFonts w:ascii="宋体" w:hAnsi="宋体" w:hint="eastAsia"/>
          <w:bCs/>
          <w:sz w:val="24"/>
        </w:rPr>
        <w:t>比较研究概况</w:t>
      </w:r>
    </w:p>
    <w:p w:rsidR="007E42A9" w:rsidRDefault="007E42A9" w:rsidP="007E42A9">
      <w:pPr>
        <w:widowControl/>
        <w:jc w:val="left"/>
        <w:rPr>
          <w:rFonts w:ascii="宋体" w:hAnsi="宋体"/>
          <w:bCs/>
          <w:sz w:val="24"/>
        </w:rPr>
      </w:pPr>
      <w:r>
        <w:rPr>
          <w:rFonts w:ascii="宋体" w:hAnsi="宋体" w:hint="eastAsia"/>
          <w:bCs/>
          <w:sz w:val="24"/>
        </w:rPr>
        <w:t>而近几年国内外涌现的惯性捕捉技术也很多，下面我们进行惯性捕捉技术横向比较，如表3。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3000"/>
        <w:gridCol w:w="3000"/>
      </w:tblGrid>
      <w:tr w:rsidR="007E42A9" w:rsidTr="00C47B0A">
        <w:tc>
          <w:tcPr>
            <w:tcW w:w="2999" w:type="dxa"/>
          </w:tcPr>
          <w:p w:rsidR="007E42A9" w:rsidRDefault="007E42A9" w:rsidP="00C47B0A">
            <w:pPr>
              <w:rPr>
                <w:rFonts w:ascii="宋体" w:hAnsi="宋体"/>
                <w:bCs/>
                <w:sz w:val="24"/>
              </w:rPr>
            </w:pPr>
            <w:r>
              <w:rPr>
                <w:rFonts w:ascii="宋体" w:hAnsi="宋体" w:hint="eastAsia"/>
                <w:bCs/>
                <w:sz w:val="24"/>
              </w:rPr>
              <w:t>产品名称</w:t>
            </w:r>
          </w:p>
        </w:tc>
        <w:tc>
          <w:tcPr>
            <w:tcW w:w="3000" w:type="dxa"/>
          </w:tcPr>
          <w:p w:rsidR="007E42A9" w:rsidRDefault="007E42A9" w:rsidP="00C47B0A">
            <w:pPr>
              <w:rPr>
                <w:rFonts w:ascii="宋体" w:hAnsi="宋体"/>
                <w:bCs/>
                <w:sz w:val="24"/>
              </w:rPr>
            </w:pPr>
            <w:proofErr w:type="spellStart"/>
            <w:r>
              <w:rPr>
                <w:rFonts w:ascii="宋体" w:hAnsi="宋体" w:hint="eastAsia"/>
                <w:bCs/>
                <w:sz w:val="24"/>
              </w:rPr>
              <w:t>Noitom</w:t>
            </w:r>
            <w:proofErr w:type="spellEnd"/>
            <w:r>
              <w:rPr>
                <w:rFonts w:ascii="宋体" w:hAnsi="宋体" w:hint="eastAsia"/>
                <w:bCs/>
                <w:sz w:val="24"/>
              </w:rPr>
              <w:t xml:space="preserve"> </w:t>
            </w:r>
            <w:proofErr w:type="spellStart"/>
            <w:r>
              <w:rPr>
                <w:rFonts w:ascii="宋体" w:hAnsi="宋体" w:hint="eastAsia"/>
                <w:bCs/>
                <w:sz w:val="24"/>
              </w:rPr>
              <w:t>trueMotionTM</w:t>
            </w:r>
            <w:proofErr w:type="spellEnd"/>
          </w:p>
        </w:tc>
        <w:tc>
          <w:tcPr>
            <w:tcW w:w="3000" w:type="dxa"/>
          </w:tcPr>
          <w:p w:rsidR="007E42A9" w:rsidRDefault="007E42A9" w:rsidP="00C47B0A">
            <w:pPr>
              <w:rPr>
                <w:rFonts w:ascii="宋体" w:hAnsi="宋体"/>
                <w:bCs/>
                <w:sz w:val="24"/>
              </w:rPr>
            </w:pPr>
            <w:r>
              <w:rPr>
                <w:rFonts w:ascii="宋体" w:hAnsi="宋体" w:hint="eastAsia"/>
                <w:bCs/>
                <w:sz w:val="24"/>
              </w:rPr>
              <w:t>XSENSE MVN Link</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数据速率（Hz）</w:t>
            </w:r>
          </w:p>
        </w:tc>
        <w:tc>
          <w:tcPr>
            <w:tcW w:w="3000" w:type="dxa"/>
          </w:tcPr>
          <w:p w:rsidR="007E42A9" w:rsidRDefault="007E42A9" w:rsidP="00C47B0A">
            <w:pPr>
              <w:rPr>
                <w:rFonts w:ascii="宋体" w:hAnsi="宋体"/>
                <w:bCs/>
                <w:sz w:val="24"/>
              </w:rPr>
            </w:pPr>
            <w:r>
              <w:rPr>
                <w:rFonts w:ascii="宋体" w:hAnsi="宋体" w:hint="eastAsia"/>
                <w:bCs/>
                <w:sz w:val="24"/>
              </w:rPr>
              <w:t>48/96</w:t>
            </w:r>
          </w:p>
        </w:tc>
        <w:tc>
          <w:tcPr>
            <w:tcW w:w="3000" w:type="dxa"/>
          </w:tcPr>
          <w:p w:rsidR="007E42A9" w:rsidRDefault="007E42A9" w:rsidP="00C47B0A">
            <w:pPr>
              <w:rPr>
                <w:rFonts w:ascii="宋体" w:hAnsi="宋体"/>
                <w:bCs/>
                <w:sz w:val="24"/>
              </w:rPr>
            </w:pPr>
            <w:r>
              <w:rPr>
                <w:rFonts w:ascii="宋体" w:hAnsi="宋体" w:hint="eastAsia"/>
                <w:bCs/>
                <w:sz w:val="24"/>
              </w:rPr>
              <w:t>240</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延迟（</w:t>
            </w:r>
            <w:proofErr w:type="spellStart"/>
            <w:r>
              <w:rPr>
                <w:rFonts w:ascii="宋体" w:hAnsi="宋体" w:hint="eastAsia"/>
                <w:bCs/>
                <w:sz w:val="24"/>
              </w:rPr>
              <w:t>ms</w:t>
            </w:r>
            <w:proofErr w:type="spellEnd"/>
            <w:r>
              <w:rPr>
                <w:rFonts w:ascii="宋体" w:hAnsi="宋体" w:hint="eastAsia"/>
                <w:bCs/>
                <w:sz w:val="24"/>
              </w:rPr>
              <w:t>）</w:t>
            </w:r>
          </w:p>
        </w:tc>
        <w:tc>
          <w:tcPr>
            <w:tcW w:w="3000" w:type="dxa"/>
          </w:tcPr>
          <w:p w:rsidR="007E42A9" w:rsidRDefault="007E42A9" w:rsidP="00C47B0A">
            <w:pPr>
              <w:rPr>
                <w:rFonts w:ascii="宋体" w:hAnsi="宋体"/>
                <w:bCs/>
                <w:sz w:val="24"/>
              </w:rPr>
            </w:pPr>
            <w:r>
              <w:rPr>
                <w:rFonts w:ascii="宋体" w:hAnsi="宋体" w:hint="eastAsia"/>
                <w:bCs/>
                <w:sz w:val="24"/>
              </w:rPr>
              <w:t>0.01</w:t>
            </w:r>
          </w:p>
        </w:tc>
        <w:tc>
          <w:tcPr>
            <w:tcW w:w="3000" w:type="dxa"/>
          </w:tcPr>
          <w:p w:rsidR="007E42A9" w:rsidRDefault="007E42A9" w:rsidP="00C47B0A">
            <w:pPr>
              <w:rPr>
                <w:rFonts w:ascii="宋体" w:hAnsi="宋体"/>
                <w:bCs/>
                <w:sz w:val="24"/>
              </w:rPr>
            </w:pPr>
            <w:r>
              <w:rPr>
                <w:rFonts w:ascii="宋体" w:hAnsi="宋体" w:hint="eastAsia"/>
                <w:bCs/>
                <w:sz w:val="24"/>
              </w:rPr>
              <w:t>20</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节点数</w:t>
            </w:r>
          </w:p>
        </w:tc>
        <w:tc>
          <w:tcPr>
            <w:tcW w:w="3000" w:type="dxa"/>
          </w:tcPr>
          <w:p w:rsidR="007E42A9" w:rsidRDefault="007E42A9" w:rsidP="00C47B0A">
            <w:pPr>
              <w:rPr>
                <w:rFonts w:ascii="宋体" w:hAnsi="宋体"/>
                <w:bCs/>
                <w:sz w:val="24"/>
              </w:rPr>
            </w:pPr>
            <w:r>
              <w:rPr>
                <w:rFonts w:ascii="宋体" w:hAnsi="宋体" w:hint="eastAsia"/>
                <w:bCs/>
                <w:sz w:val="24"/>
              </w:rPr>
              <w:t>17</w:t>
            </w:r>
          </w:p>
        </w:tc>
        <w:tc>
          <w:tcPr>
            <w:tcW w:w="3000" w:type="dxa"/>
          </w:tcPr>
          <w:p w:rsidR="007E42A9" w:rsidRDefault="007E42A9" w:rsidP="00C47B0A">
            <w:pPr>
              <w:rPr>
                <w:rFonts w:ascii="宋体" w:hAnsi="宋体"/>
                <w:bCs/>
                <w:sz w:val="24"/>
              </w:rPr>
            </w:pPr>
            <w:r>
              <w:rPr>
                <w:rFonts w:ascii="宋体" w:hAnsi="宋体" w:hint="eastAsia"/>
                <w:bCs/>
                <w:sz w:val="24"/>
              </w:rPr>
              <w:t>17</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传输范围（m）</w:t>
            </w:r>
          </w:p>
        </w:tc>
        <w:tc>
          <w:tcPr>
            <w:tcW w:w="3000" w:type="dxa"/>
          </w:tcPr>
          <w:p w:rsidR="007E42A9" w:rsidRDefault="007E42A9" w:rsidP="00C47B0A">
            <w:pPr>
              <w:rPr>
                <w:rFonts w:ascii="宋体" w:hAnsi="宋体"/>
                <w:bCs/>
                <w:sz w:val="24"/>
              </w:rPr>
            </w:pPr>
            <w:r>
              <w:rPr>
                <w:rFonts w:ascii="宋体" w:hAnsi="宋体" w:hint="eastAsia"/>
                <w:bCs/>
                <w:sz w:val="24"/>
              </w:rPr>
              <w:t>100</w:t>
            </w:r>
          </w:p>
        </w:tc>
        <w:tc>
          <w:tcPr>
            <w:tcW w:w="3000" w:type="dxa"/>
          </w:tcPr>
          <w:p w:rsidR="007E42A9" w:rsidRDefault="007E42A9" w:rsidP="00C47B0A">
            <w:pPr>
              <w:rPr>
                <w:rFonts w:ascii="宋体" w:hAnsi="宋体"/>
                <w:bCs/>
                <w:sz w:val="24"/>
              </w:rPr>
            </w:pPr>
            <w:r>
              <w:rPr>
                <w:rFonts w:ascii="宋体" w:hAnsi="宋体" w:hint="eastAsia"/>
                <w:bCs/>
                <w:sz w:val="24"/>
              </w:rPr>
              <w:t>50</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续航时间（h）</w:t>
            </w:r>
          </w:p>
        </w:tc>
        <w:tc>
          <w:tcPr>
            <w:tcW w:w="3000" w:type="dxa"/>
          </w:tcPr>
          <w:p w:rsidR="007E42A9" w:rsidRDefault="007E42A9" w:rsidP="00C47B0A">
            <w:pPr>
              <w:rPr>
                <w:rFonts w:ascii="宋体" w:hAnsi="宋体"/>
                <w:bCs/>
                <w:sz w:val="24"/>
              </w:rPr>
            </w:pPr>
            <w:r>
              <w:rPr>
                <w:rFonts w:ascii="宋体" w:hAnsi="宋体" w:hint="eastAsia"/>
                <w:bCs/>
                <w:sz w:val="24"/>
              </w:rPr>
              <w:t>3</w:t>
            </w:r>
          </w:p>
        </w:tc>
        <w:tc>
          <w:tcPr>
            <w:tcW w:w="3000" w:type="dxa"/>
          </w:tcPr>
          <w:p w:rsidR="007E42A9" w:rsidRDefault="007E42A9" w:rsidP="00C47B0A">
            <w:pPr>
              <w:rPr>
                <w:rFonts w:ascii="宋体" w:hAnsi="宋体"/>
                <w:bCs/>
                <w:sz w:val="24"/>
              </w:rPr>
            </w:pPr>
            <w:r>
              <w:rPr>
                <w:rFonts w:ascii="宋体" w:hAnsi="宋体" w:hint="eastAsia"/>
                <w:bCs/>
                <w:sz w:val="24"/>
              </w:rPr>
              <w:t>9.5</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数据接口</w:t>
            </w:r>
          </w:p>
        </w:tc>
        <w:tc>
          <w:tcPr>
            <w:tcW w:w="3000" w:type="dxa"/>
          </w:tcPr>
          <w:p w:rsidR="007E42A9" w:rsidRDefault="007E42A9" w:rsidP="00C47B0A">
            <w:pPr>
              <w:rPr>
                <w:rFonts w:ascii="宋体" w:hAnsi="宋体"/>
                <w:bCs/>
                <w:sz w:val="24"/>
              </w:rPr>
            </w:pPr>
            <w:r>
              <w:rPr>
                <w:rFonts w:ascii="宋体" w:hAnsi="宋体" w:hint="eastAsia"/>
                <w:bCs/>
                <w:sz w:val="24"/>
              </w:rPr>
              <w:t>Wireless 2.4Ghz ISM</w:t>
            </w:r>
          </w:p>
        </w:tc>
        <w:tc>
          <w:tcPr>
            <w:tcW w:w="3000" w:type="dxa"/>
          </w:tcPr>
          <w:p w:rsidR="007E42A9" w:rsidRDefault="007E42A9" w:rsidP="00C47B0A">
            <w:pPr>
              <w:rPr>
                <w:rFonts w:ascii="宋体" w:hAnsi="宋体"/>
                <w:bCs/>
                <w:sz w:val="24"/>
              </w:rPr>
            </w:pPr>
            <w:r>
              <w:rPr>
                <w:rFonts w:ascii="宋体" w:hAnsi="宋体" w:hint="eastAsia"/>
                <w:bCs/>
                <w:sz w:val="24"/>
              </w:rPr>
              <w:t>Wireless 2.4Ghz ISM</w:t>
            </w:r>
          </w:p>
        </w:tc>
      </w:tr>
      <w:tr w:rsidR="007E42A9" w:rsidTr="00C47B0A">
        <w:tc>
          <w:tcPr>
            <w:tcW w:w="2999" w:type="dxa"/>
          </w:tcPr>
          <w:p w:rsidR="007E42A9" w:rsidRDefault="007E42A9" w:rsidP="00C47B0A">
            <w:pPr>
              <w:rPr>
                <w:rFonts w:ascii="宋体" w:hAnsi="宋体"/>
                <w:bCs/>
                <w:sz w:val="24"/>
              </w:rPr>
            </w:pPr>
            <w:r>
              <w:rPr>
                <w:rFonts w:ascii="宋体" w:hAnsi="宋体" w:hint="eastAsia"/>
                <w:bCs/>
                <w:sz w:val="24"/>
              </w:rPr>
              <w:t>部署时间</w:t>
            </w:r>
          </w:p>
        </w:tc>
        <w:tc>
          <w:tcPr>
            <w:tcW w:w="3000" w:type="dxa"/>
          </w:tcPr>
          <w:p w:rsidR="007E42A9" w:rsidRDefault="007E42A9" w:rsidP="00C47B0A">
            <w:pPr>
              <w:rPr>
                <w:rFonts w:ascii="宋体" w:hAnsi="宋体"/>
                <w:bCs/>
                <w:sz w:val="24"/>
              </w:rPr>
            </w:pPr>
            <w:r>
              <w:rPr>
                <w:rFonts w:ascii="宋体" w:hAnsi="宋体" w:hint="eastAsia"/>
                <w:bCs/>
                <w:sz w:val="24"/>
              </w:rPr>
              <w:t>10min</w:t>
            </w:r>
          </w:p>
        </w:tc>
        <w:tc>
          <w:tcPr>
            <w:tcW w:w="3000" w:type="dxa"/>
          </w:tcPr>
          <w:p w:rsidR="007E42A9" w:rsidRDefault="007E42A9" w:rsidP="00C47B0A">
            <w:pPr>
              <w:rPr>
                <w:rFonts w:ascii="宋体" w:hAnsi="宋体"/>
                <w:bCs/>
                <w:sz w:val="24"/>
              </w:rPr>
            </w:pPr>
            <w:r>
              <w:rPr>
                <w:rFonts w:ascii="宋体" w:hAnsi="宋体" w:hint="eastAsia"/>
                <w:bCs/>
                <w:sz w:val="24"/>
              </w:rPr>
              <w:t>10min</w:t>
            </w:r>
          </w:p>
        </w:tc>
      </w:tr>
    </w:tbl>
    <w:p w:rsidR="007E42A9" w:rsidRDefault="007E42A9" w:rsidP="007E42A9">
      <w:pPr>
        <w:jc w:val="center"/>
        <w:rPr>
          <w:rFonts w:ascii="宋体" w:hAnsi="宋体"/>
          <w:bCs/>
          <w:sz w:val="24"/>
        </w:rPr>
      </w:pPr>
      <w:r>
        <w:rPr>
          <w:rFonts w:ascii="宋体" w:hAnsi="宋体" w:hint="eastAsia"/>
          <w:bCs/>
          <w:sz w:val="24"/>
        </w:rPr>
        <w:t>表3 惯性捕捉系统实体产品纵向比较</w:t>
      </w:r>
    </w:p>
    <w:p w:rsidR="007E42A9" w:rsidRDefault="007E42A9" w:rsidP="007E42A9">
      <w:pPr>
        <w:widowControl/>
        <w:jc w:val="left"/>
        <w:rPr>
          <w:rFonts w:ascii="宋体" w:hAnsi="宋体"/>
          <w:bCs/>
          <w:sz w:val="24"/>
        </w:rPr>
      </w:pPr>
    </w:p>
    <w:p w:rsidR="007E42A9" w:rsidRDefault="007E42A9" w:rsidP="007E42A9">
      <w:pPr>
        <w:widowControl/>
        <w:jc w:val="left"/>
        <w:rPr>
          <w:rFonts w:ascii="宋体" w:hAnsi="宋体"/>
          <w:bCs/>
          <w:sz w:val="24"/>
        </w:rPr>
      </w:pPr>
      <w:r>
        <w:rPr>
          <w:rFonts w:ascii="宋体" w:hAnsi="宋体" w:hint="eastAsia"/>
          <w:bCs/>
          <w:sz w:val="24"/>
        </w:rPr>
        <w:t>（3）虚拟人模型</w:t>
      </w:r>
    </w:p>
    <w:p w:rsidR="007E42A9" w:rsidRDefault="007E42A9" w:rsidP="007E42A9">
      <w:pPr>
        <w:widowControl/>
        <w:ind w:firstLineChars="200" w:firstLine="480"/>
        <w:jc w:val="left"/>
        <w:rPr>
          <w:rFonts w:ascii="宋体" w:hAnsi="宋体"/>
          <w:bCs/>
          <w:sz w:val="24"/>
        </w:rPr>
      </w:pPr>
      <w:r>
        <w:rPr>
          <w:rFonts w:ascii="宋体" w:hAnsi="宋体" w:hint="eastAsia"/>
          <w:bCs/>
          <w:sz w:val="24"/>
        </w:rPr>
        <w:t>人体运动姿态分析研究是以虚拟人体模型为基础开始的，人体具有复杂的形体结构，由 206块骨头构成，其中四股骨 126 块，躯干骨 51 块，颅骨 29 块。</w:t>
      </w:r>
    </w:p>
    <w:p w:rsidR="007E42A9" w:rsidRDefault="007E42A9" w:rsidP="007E42A9">
      <w:pPr>
        <w:widowControl/>
        <w:jc w:val="left"/>
        <w:rPr>
          <w:rFonts w:ascii="宋体" w:hAnsi="宋体"/>
          <w:bCs/>
          <w:sz w:val="24"/>
        </w:rPr>
      </w:pPr>
      <w:r>
        <w:rPr>
          <w:rFonts w:ascii="宋体" w:hAnsi="宋体" w:hint="eastAsia"/>
          <w:bCs/>
          <w:sz w:val="24"/>
        </w:rPr>
        <w:t>虚拟人体模型是简化的人体骨架模型是，分别用线、面、体来表示人体骨架。</w:t>
      </w:r>
    </w:p>
    <w:p w:rsidR="007E42A9" w:rsidRDefault="007E42A9" w:rsidP="007E42A9">
      <w:pPr>
        <w:widowControl/>
        <w:jc w:val="left"/>
        <w:rPr>
          <w:rFonts w:ascii="宋体" w:hAnsi="宋体"/>
          <w:bCs/>
          <w:sz w:val="24"/>
        </w:rPr>
      </w:pPr>
      <w:r>
        <w:rPr>
          <w:rFonts w:ascii="宋体" w:hAnsi="宋体" w:hint="eastAsia"/>
          <w:bCs/>
          <w:sz w:val="24"/>
        </w:rPr>
        <w:t>目前，基于虚拟人模型的人体运动姿态研究中使用到的模型主要有：1)</w:t>
      </w:r>
    </w:p>
    <w:p w:rsidR="007E42A9" w:rsidRDefault="007E42A9" w:rsidP="007E42A9">
      <w:pPr>
        <w:widowControl/>
        <w:jc w:val="left"/>
        <w:rPr>
          <w:rFonts w:ascii="宋体" w:hAnsi="宋体"/>
          <w:bCs/>
          <w:sz w:val="24"/>
        </w:rPr>
      </w:pPr>
      <w:r>
        <w:rPr>
          <w:rFonts w:ascii="宋体" w:hAnsi="宋体" w:hint="eastAsia"/>
          <w:bCs/>
          <w:sz w:val="24"/>
        </w:rPr>
        <w:t>棒状模型(stick-like models)，棒状模型是将人体用棒形图和关节来表示，通过变</w:t>
      </w:r>
    </w:p>
    <w:p w:rsidR="007E42A9" w:rsidRDefault="007E42A9" w:rsidP="007E42A9">
      <w:pPr>
        <w:widowControl/>
        <w:jc w:val="left"/>
        <w:rPr>
          <w:rFonts w:ascii="宋体" w:hAnsi="宋体"/>
          <w:bCs/>
          <w:sz w:val="24"/>
        </w:rPr>
      </w:pPr>
      <w:r>
        <w:rPr>
          <w:rFonts w:ascii="宋体" w:hAnsi="宋体" w:hint="eastAsia"/>
          <w:bCs/>
          <w:sz w:val="24"/>
        </w:rPr>
        <w:t>换人体运动姿态，可以构造不同的人体模型；2)表面模型(surface models)，是利</w:t>
      </w:r>
    </w:p>
    <w:p w:rsidR="007E42A9" w:rsidRDefault="007E42A9" w:rsidP="007E42A9">
      <w:pPr>
        <w:widowControl/>
        <w:jc w:val="left"/>
        <w:rPr>
          <w:rFonts w:ascii="宋体" w:hAnsi="宋体"/>
          <w:bCs/>
          <w:sz w:val="24"/>
        </w:rPr>
      </w:pPr>
      <w:r>
        <w:rPr>
          <w:rFonts w:ascii="宋体" w:hAnsi="宋体" w:hint="eastAsia"/>
          <w:bCs/>
          <w:sz w:val="24"/>
        </w:rPr>
        <w:t>用皮肤将骨骼包围起来，构成</w:t>
      </w:r>
      <w:proofErr w:type="gramStart"/>
      <w:r>
        <w:rPr>
          <w:rFonts w:ascii="宋体" w:hAnsi="宋体" w:hint="eastAsia"/>
          <w:bCs/>
          <w:sz w:val="24"/>
        </w:rPr>
        <w:t>一</w:t>
      </w:r>
      <w:proofErr w:type="gramEnd"/>
      <w:r>
        <w:rPr>
          <w:rFonts w:ascii="宋体" w:hAnsi="宋体" w:hint="eastAsia"/>
          <w:bCs/>
          <w:sz w:val="24"/>
        </w:rPr>
        <w:t>个体，这些皮肤是用多边形或曲面片来组成，通常一个多边形代表一个骨骼，骨骼的运动会引起皮肤的变形；3)体模型(volume models)，采用长方体或圆柱体等一些基本元素来构造人体；4)多层次</w:t>
      </w:r>
      <w:r>
        <w:rPr>
          <w:rFonts w:ascii="宋体" w:hAnsi="宋体" w:hint="eastAsia"/>
          <w:bCs/>
          <w:sz w:val="24"/>
        </w:rPr>
        <w:lastRenderedPageBreak/>
        <w:t>模型(multi-layered models)，将人体从里到外分为骨骼层，肌肉层，皮肤层到外面衣服层。而在基于动作捕捉技术的人体运动姿态研究中，由于棒状模型相对简单，所以目前大部分的研究是基于棒状模型进行的。</w:t>
      </w:r>
    </w:p>
    <w:p w:rsidR="007E42A9" w:rsidRDefault="007E42A9" w:rsidP="007E42A9">
      <w:pPr>
        <w:widowControl/>
        <w:ind w:firstLineChars="200" w:firstLine="480"/>
        <w:jc w:val="left"/>
        <w:rPr>
          <w:rFonts w:ascii="宋体" w:hAnsi="宋体"/>
          <w:bCs/>
          <w:sz w:val="24"/>
        </w:rPr>
      </w:pPr>
      <w:r>
        <w:rPr>
          <w:rFonts w:ascii="宋体" w:hAnsi="宋体" w:hint="eastAsia"/>
          <w:bCs/>
          <w:sz w:val="24"/>
        </w:rPr>
        <w:t>国内外众多学者对人体模型的研究主要是基于视频或光学动作捕捉的三维人体重建，如基于单目或多目视频序列的三维人体骨架重建，利用三维重建算法实现人体骨架模型的重建，所用到人体骨架模型主要是棒状模型。还有的是的是基于光学动作捕捉数据的运动自动评价，同样是基于标记点实现三维人体模型的重建。还有利用 OpenGL 实现三维人体模型的仿真。而本系统则基于OpenGL的棒状人体模型（如图2），通过惯性传感器传输的数据，通过传输驱动人体各模块进行动画运动。</w:t>
      </w:r>
    </w:p>
    <w:p w:rsidR="007E42A9" w:rsidRDefault="007E42A9" w:rsidP="007E42A9">
      <w:r>
        <w:rPr>
          <w:noProof/>
        </w:rPr>
        <w:drawing>
          <wp:inline distT="0" distB="0" distL="0" distR="0">
            <wp:extent cx="3912870" cy="3476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2870" cy="3476625"/>
                    </a:xfrm>
                    <a:prstGeom prst="rect">
                      <a:avLst/>
                    </a:prstGeom>
                    <a:noFill/>
                    <a:ln>
                      <a:noFill/>
                    </a:ln>
                  </pic:spPr>
                </pic:pic>
              </a:graphicData>
            </a:graphic>
          </wp:inline>
        </w:drawing>
      </w:r>
    </w:p>
    <w:p w:rsidR="007E42A9" w:rsidRDefault="007E42A9" w:rsidP="007E42A9">
      <w:pPr>
        <w:jc w:val="center"/>
      </w:pPr>
      <w:r>
        <w:rPr>
          <w:rFonts w:hint="eastAsia"/>
        </w:rPr>
        <w:t>图</w:t>
      </w:r>
      <w:r>
        <w:rPr>
          <w:rFonts w:hint="eastAsia"/>
        </w:rPr>
        <w:t xml:space="preserve">2 </w:t>
      </w:r>
      <w:r>
        <w:rPr>
          <w:rFonts w:hint="eastAsia"/>
        </w:rPr>
        <w:t>人体棒状简化模型</w:t>
      </w:r>
    </w:p>
    <w:p w:rsidR="007E42A9" w:rsidRDefault="007E42A9" w:rsidP="007E42A9">
      <w:pPr>
        <w:ind w:firstLineChars="200" w:firstLine="480"/>
        <w:rPr>
          <w:rFonts w:ascii="宋体" w:hAnsi="宋体"/>
          <w:bCs/>
          <w:sz w:val="24"/>
        </w:rPr>
      </w:pPr>
    </w:p>
    <w:p w:rsidR="007E42A9" w:rsidRDefault="007E42A9" w:rsidP="007E42A9">
      <w:pPr>
        <w:ind w:firstLineChars="200" w:firstLine="480"/>
        <w:rPr>
          <w:rFonts w:ascii="宋体" w:hAnsi="宋体"/>
          <w:bCs/>
          <w:sz w:val="24"/>
        </w:rPr>
      </w:pPr>
    </w:p>
    <w:p w:rsidR="007E42A9" w:rsidRDefault="007E42A9" w:rsidP="007E42A9">
      <w:pPr>
        <w:ind w:firstLineChars="200" w:firstLine="480"/>
        <w:rPr>
          <w:rFonts w:ascii="宋体" w:hAnsi="宋体"/>
          <w:bCs/>
          <w:sz w:val="24"/>
        </w:rPr>
      </w:pPr>
    </w:p>
    <w:p w:rsidR="007E42A9" w:rsidRPr="007E42A9" w:rsidRDefault="007E42A9" w:rsidP="007E42A9">
      <w:pPr>
        <w:rPr>
          <w:sz w:val="28"/>
          <w:szCs w:val="28"/>
        </w:rPr>
      </w:pPr>
    </w:p>
    <w:sectPr w:rsidR="007E42A9" w:rsidRPr="007E4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3954A"/>
    <w:multiLevelType w:val="singleLevel"/>
    <w:tmpl w:val="58B3954A"/>
    <w:lvl w:ilvl="0">
      <w:start w:val="2"/>
      <w:numFmt w:val="decimal"/>
      <w:suff w:val="nothing"/>
      <w:lvlText w:val="%1."/>
      <w:lvlJc w:val="left"/>
    </w:lvl>
  </w:abstractNum>
  <w:abstractNum w:abstractNumId="1">
    <w:nsid w:val="58B3D511"/>
    <w:multiLevelType w:val="singleLevel"/>
    <w:tmpl w:val="58B3D511"/>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A9"/>
    <w:rsid w:val="0001193D"/>
    <w:rsid w:val="0004751F"/>
    <w:rsid w:val="000C50C3"/>
    <w:rsid w:val="000D3259"/>
    <w:rsid w:val="0010733D"/>
    <w:rsid w:val="001D51BE"/>
    <w:rsid w:val="002102F2"/>
    <w:rsid w:val="00256132"/>
    <w:rsid w:val="00390512"/>
    <w:rsid w:val="003C6B7A"/>
    <w:rsid w:val="003D04D4"/>
    <w:rsid w:val="00411E5D"/>
    <w:rsid w:val="004349F2"/>
    <w:rsid w:val="00514DE8"/>
    <w:rsid w:val="00556E6C"/>
    <w:rsid w:val="00593750"/>
    <w:rsid w:val="007E42A9"/>
    <w:rsid w:val="00825372"/>
    <w:rsid w:val="008E7E1C"/>
    <w:rsid w:val="00914B68"/>
    <w:rsid w:val="00924BAF"/>
    <w:rsid w:val="00934B36"/>
    <w:rsid w:val="0097175E"/>
    <w:rsid w:val="00975383"/>
    <w:rsid w:val="009F0301"/>
    <w:rsid w:val="00A1660C"/>
    <w:rsid w:val="00A43B16"/>
    <w:rsid w:val="00B24D71"/>
    <w:rsid w:val="00B759E5"/>
    <w:rsid w:val="00BB6771"/>
    <w:rsid w:val="00C27F61"/>
    <w:rsid w:val="00C4114A"/>
    <w:rsid w:val="00C93A35"/>
    <w:rsid w:val="00CC2146"/>
    <w:rsid w:val="00CD3593"/>
    <w:rsid w:val="00D02CB9"/>
    <w:rsid w:val="00D0406C"/>
    <w:rsid w:val="00E30161"/>
    <w:rsid w:val="00E77D7F"/>
    <w:rsid w:val="00E83DAB"/>
    <w:rsid w:val="00EA6F0D"/>
    <w:rsid w:val="00EC5BED"/>
    <w:rsid w:val="00EE33DD"/>
    <w:rsid w:val="00F27E56"/>
    <w:rsid w:val="00F8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F3DD1-1572-44B1-8CD0-A49341BD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42A9"/>
    <w:rPr>
      <w:sz w:val="21"/>
      <w:szCs w:val="21"/>
    </w:rPr>
  </w:style>
  <w:style w:type="character" w:customStyle="1" w:styleId="Char">
    <w:name w:val="批注文字 Char"/>
    <w:link w:val="a4"/>
    <w:rsid w:val="007E42A9"/>
    <w:rPr>
      <w:szCs w:val="24"/>
    </w:rPr>
  </w:style>
  <w:style w:type="paragraph" w:styleId="a4">
    <w:name w:val="annotation text"/>
    <w:basedOn w:val="a"/>
    <w:link w:val="Char"/>
    <w:rsid w:val="007E42A9"/>
    <w:pPr>
      <w:jc w:val="left"/>
    </w:pPr>
    <w:rPr>
      <w:szCs w:val="24"/>
    </w:rPr>
  </w:style>
  <w:style w:type="character" w:customStyle="1" w:styleId="Char1">
    <w:name w:val="批注文字 Char1"/>
    <w:basedOn w:val="a0"/>
    <w:uiPriority w:val="99"/>
    <w:semiHidden/>
    <w:rsid w:val="007E42A9"/>
  </w:style>
  <w:style w:type="paragraph" w:styleId="a5">
    <w:name w:val="Balloon Text"/>
    <w:basedOn w:val="a"/>
    <w:link w:val="Char0"/>
    <w:uiPriority w:val="99"/>
    <w:semiHidden/>
    <w:unhideWhenUsed/>
    <w:rsid w:val="007E42A9"/>
    <w:rPr>
      <w:sz w:val="18"/>
      <w:szCs w:val="18"/>
    </w:rPr>
  </w:style>
  <w:style w:type="character" w:customStyle="1" w:styleId="Char0">
    <w:name w:val="批注框文本 Char"/>
    <w:basedOn w:val="a0"/>
    <w:link w:val="a5"/>
    <w:uiPriority w:val="99"/>
    <w:semiHidden/>
    <w:rsid w:val="007E42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2</cp:revision>
  <dcterms:created xsi:type="dcterms:W3CDTF">2018-01-11T14:22:00Z</dcterms:created>
  <dcterms:modified xsi:type="dcterms:W3CDTF">2018-01-11T14:22:00Z</dcterms:modified>
</cp:coreProperties>
</file>