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8B509F" w:rsidRDefault="008B509F" w:rsidP="008B509F">
      <w:pPr>
        <w:spacing w:line="220" w:lineRule="atLeast"/>
        <w:jc w:val="center"/>
        <w:rPr>
          <w:rFonts w:asciiTheme="majorEastAsia" w:eastAsiaTheme="majorEastAsia" w:hAnsiTheme="majorEastAsia" w:hint="eastAsia"/>
          <w:b/>
          <w:sz w:val="56"/>
          <w:szCs w:val="56"/>
        </w:rPr>
      </w:pPr>
      <w:r w:rsidRPr="008B509F">
        <w:rPr>
          <w:rFonts w:asciiTheme="majorEastAsia" w:eastAsiaTheme="majorEastAsia" w:hAnsiTheme="majorEastAsia" w:hint="eastAsia"/>
          <w:b/>
          <w:sz w:val="56"/>
          <w:szCs w:val="56"/>
        </w:rPr>
        <w:t>人脸识别开题报告</w:t>
      </w:r>
    </w:p>
    <w:p w:rsidR="008B509F" w:rsidRPr="008B509F" w:rsidRDefault="008B509F" w:rsidP="008B509F">
      <w:pPr>
        <w:spacing w:line="220" w:lineRule="atLeast"/>
        <w:ind w:firstLineChars="200" w:firstLine="56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随着安全入口控制和金融贸易方面应用需要的快速增长，生物统计识别技术得到了新的重视。目前，微电子和视觉系统方面取得的新进展，使该领域中高性能自动识别技术的实现代价降低到了可以接受的程度。而人脸识别是所有的生物识别方法中应用最广泛的技术之一，人脸识别研究已经有40多年的历史，作为生物识别的一种，广泛应用在身份识别、海关监控等领域。</w:t>
      </w:r>
    </w:p>
    <w:p w:rsidR="008B509F" w:rsidRPr="008B509F" w:rsidRDefault="008B509F" w:rsidP="008B509F">
      <w:pPr>
        <w:spacing w:line="220" w:lineRule="atLeast"/>
        <w:ind w:firstLineChars="200" w:firstLine="56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目前，人脸识别技术也逐渐走向了商用，如Eyematic公司研发的人脸识别系统等。人脸识别技术就是通过计算机提取人脸的特征，并根据这些特征身份验证的一种技术。计算机静态人脸识别是一个经典的模式识别问题。人脸识别的传统方法主要分为：整体匹配方法，其中最具代表性的是主元分析法，其他混合型的算法。这些人脸识别系统多数都要依赖于面部特征（比如眼睛中心位置）的严格特征匹配来归一化人脸以便提取人脸描述特征。静态人脸识别系统主要由检测与定位、特征提取与识别两部分组成，在这两部分的基础上海包括预处理等步骤。实现流程如下：首先是预处理，对图像进行光照处理等以改善图像质量；检测与定位，从不同场景中检测出人脸病将其从背景中分割出来；对人脸库中所有图像大小和各器官位置归一化；最后对归一化的人脸图像进行特征提取与识别。检测与定位现已成为一个独立课题。</w:t>
      </w:r>
    </w:p>
    <w:p w:rsidR="008B509F" w:rsidRPr="008B509F" w:rsidRDefault="008B509F" w:rsidP="008B509F">
      <w:pPr>
        <w:spacing w:line="220" w:lineRule="atLeast"/>
        <w:ind w:firstLineChars="200" w:firstLine="56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常用的人脸识别试验库以美国军方的FERET库最为权威，它包括多人种、多年龄段、各种表情变化、光照变化、姿态变化的图象，图像的数量和实验的人数也非常多，可以充分地验证人脸识别算法。目前尚没有专门测试人脸检测和定位算法的图像库。</w:t>
      </w:r>
    </w:p>
    <w:p w:rsidR="008B509F" w:rsidRPr="008B509F" w:rsidRDefault="008B509F" w:rsidP="008B509F">
      <w:pPr>
        <w:spacing w:line="220" w:lineRule="atLeast"/>
        <w:ind w:leftChars="50" w:left="110" w:firstLineChars="150" w:firstLine="42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主要研究方法：变形模型方法  人脸检测与定位  特征提取与识别  几何特征法 特征脸法</w:t>
      </w:r>
    </w:p>
    <w:p w:rsidR="008B509F" w:rsidRPr="008B509F" w:rsidRDefault="008B509F" w:rsidP="008B509F">
      <w:pPr>
        <w:spacing w:line="220" w:lineRule="atLeast"/>
        <w:ind w:leftChars="50" w:left="110" w:firstLineChars="150" w:firstLine="42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进度计划：</w:t>
      </w:r>
    </w:p>
    <w:p w:rsidR="008B509F" w:rsidRPr="008B509F" w:rsidRDefault="008B509F" w:rsidP="008B509F">
      <w:pPr>
        <w:spacing w:line="220" w:lineRule="atLeast"/>
        <w:ind w:leftChars="50" w:left="110" w:firstLineChars="150" w:firstLine="42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1-2周：查阅、收集资料</w:t>
      </w:r>
    </w:p>
    <w:p w:rsidR="008B509F" w:rsidRPr="008B509F" w:rsidRDefault="008B509F" w:rsidP="008B509F">
      <w:pPr>
        <w:spacing w:line="220" w:lineRule="atLeast"/>
        <w:ind w:leftChars="50" w:left="110" w:firstLineChars="150" w:firstLine="42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3周：可行性分析</w:t>
      </w:r>
    </w:p>
    <w:p w:rsidR="008B509F" w:rsidRPr="008B509F" w:rsidRDefault="008B509F" w:rsidP="008B509F">
      <w:pPr>
        <w:spacing w:line="220" w:lineRule="atLeast"/>
        <w:ind w:leftChars="50" w:left="110" w:firstLineChars="150" w:firstLine="42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4-5周：深入研究方案</w:t>
      </w:r>
    </w:p>
    <w:p w:rsidR="008B509F" w:rsidRPr="008B509F" w:rsidRDefault="008B509F" w:rsidP="008B509F">
      <w:pPr>
        <w:spacing w:line="220" w:lineRule="atLeast"/>
        <w:ind w:leftChars="50" w:left="110" w:firstLineChars="150" w:firstLine="420"/>
        <w:rPr>
          <w:rFonts w:asciiTheme="minorEastAsia" w:eastAsiaTheme="minorEastAsia" w:hAnsiTheme="minorEastAsia" w:hint="eastAsia"/>
          <w:sz w:val="28"/>
          <w:szCs w:val="28"/>
        </w:rPr>
      </w:pPr>
      <w:r w:rsidRPr="008B509F">
        <w:rPr>
          <w:rFonts w:asciiTheme="minorEastAsia" w:eastAsiaTheme="minorEastAsia" w:hAnsiTheme="minorEastAsia" w:hint="eastAsia"/>
          <w:sz w:val="28"/>
          <w:szCs w:val="28"/>
        </w:rPr>
        <w:t>6-7周：编写程序</w:t>
      </w:r>
    </w:p>
    <w:p w:rsidR="008B509F" w:rsidRPr="008B509F" w:rsidRDefault="008B509F" w:rsidP="008B509F">
      <w:pPr>
        <w:spacing w:line="220" w:lineRule="atLeast"/>
        <w:ind w:leftChars="50" w:left="110" w:firstLineChars="150" w:firstLine="420"/>
        <w:rPr>
          <w:rFonts w:asciiTheme="minorEastAsia" w:eastAsiaTheme="minorEastAsia" w:hAnsiTheme="minorEastAsia"/>
          <w:sz w:val="28"/>
          <w:szCs w:val="28"/>
        </w:rPr>
      </w:pPr>
      <w:r w:rsidRPr="008B509F">
        <w:rPr>
          <w:rFonts w:asciiTheme="minorEastAsia" w:eastAsiaTheme="minorEastAsia" w:hAnsiTheme="minorEastAsia" w:hint="eastAsia"/>
          <w:sz w:val="28"/>
          <w:szCs w:val="28"/>
        </w:rPr>
        <w:lastRenderedPageBreak/>
        <w:t>8周：调试程序</w:t>
      </w:r>
    </w:p>
    <w:sectPr w:rsidR="008B509F" w:rsidRPr="008B509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AB" w:rsidRDefault="004E26AB" w:rsidP="008B509F">
      <w:pPr>
        <w:spacing w:after="0"/>
      </w:pPr>
      <w:r>
        <w:separator/>
      </w:r>
    </w:p>
  </w:endnote>
  <w:endnote w:type="continuationSeparator" w:id="0">
    <w:p w:rsidR="004E26AB" w:rsidRDefault="004E26AB" w:rsidP="008B50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AB" w:rsidRDefault="004E26AB" w:rsidP="008B509F">
      <w:pPr>
        <w:spacing w:after="0"/>
      </w:pPr>
      <w:r>
        <w:separator/>
      </w:r>
    </w:p>
  </w:footnote>
  <w:footnote w:type="continuationSeparator" w:id="0">
    <w:p w:rsidR="004E26AB" w:rsidRDefault="004E26AB" w:rsidP="008B509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E26AB"/>
    <w:rsid w:val="008B509F"/>
    <w:rsid w:val="008B7726"/>
    <w:rsid w:val="00D31D50"/>
    <w:rsid w:val="00EB2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509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B509F"/>
    <w:rPr>
      <w:rFonts w:ascii="Tahoma" w:hAnsi="Tahoma"/>
      <w:sz w:val="18"/>
      <w:szCs w:val="18"/>
    </w:rPr>
  </w:style>
  <w:style w:type="paragraph" w:styleId="a4">
    <w:name w:val="footer"/>
    <w:basedOn w:val="a"/>
    <w:link w:val="Char0"/>
    <w:uiPriority w:val="99"/>
    <w:semiHidden/>
    <w:unhideWhenUsed/>
    <w:rsid w:val="008B509F"/>
    <w:pPr>
      <w:tabs>
        <w:tab w:val="center" w:pos="4153"/>
        <w:tab w:val="right" w:pos="8306"/>
      </w:tabs>
    </w:pPr>
    <w:rPr>
      <w:sz w:val="18"/>
      <w:szCs w:val="18"/>
    </w:rPr>
  </w:style>
  <w:style w:type="character" w:customStyle="1" w:styleId="Char0">
    <w:name w:val="页脚 Char"/>
    <w:basedOn w:val="a0"/>
    <w:link w:val="a4"/>
    <w:uiPriority w:val="99"/>
    <w:semiHidden/>
    <w:rsid w:val="008B509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994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2017-11-24T11:02:00Z</dcterms:modified>
</cp:coreProperties>
</file>